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31FF5" w14:textId="73092B41" w:rsidR="007B692C" w:rsidRPr="007B692C" w:rsidRDefault="007B692C" w:rsidP="007B692C">
      <w:pPr>
        <w:jc w:val="right"/>
        <w:rPr>
          <w:rFonts w:ascii="Tahoma" w:hAnsi="Tahoma" w:cs="Tahoma"/>
          <w:szCs w:val="20"/>
        </w:rPr>
      </w:pPr>
      <w:r w:rsidRPr="007B692C">
        <w:rPr>
          <w:rFonts w:ascii="Tahoma" w:hAnsi="Tahoma" w:cs="Tahoma"/>
          <w:szCs w:val="20"/>
        </w:rPr>
        <w:t>Приложение №1 к документации о закупке</w:t>
      </w:r>
    </w:p>
    <w:p w14:paraId="4C9E7FB3" w14:textId="6B4EB388" w:rsidR="00AF3BF6" w:rsidRPr="009D4942" w:rsidRDefault="00AF3BF6" w:rsidP="00AF3BF6">
      <w:pPr>
        <w:jc w:val="center"/>
        <w:rPr>
          <w:rFonts w:ascii="Tahoma" w:hAnsi="Tahoma" w:cs="Tahoma"/>
          <w:sz w:val="24"/>
          <w:szCs w:val="24"/>
        </w:rPr>
      </w:pPr>
      <w:r w:rsidRPr="009D4942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7795D928" w14:textId="4AC5BEC6" w:rsidR="00AF3BF6" w:rsidRPr="009D4942" w:rsidRDefault="00AF3BF6" w:rsidP="00AF3BF6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D4942">
        <w:rPr>
          <w:rFonts w:ascii="Tahoma" w:hAnsi="Tahoma" w:cs="Tahoma"/>
          <w:sz w:val="24"/>
          <w:szCs w:val="24"/>
        </w:rPr>
        <w:t>На оказание услуг охраны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для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нужд</w:t>
      </w:r>
      <w:r w:rsidR="000727C9" w:rsidRPr="009D4942">
        <w:rPr>
          <w:rFonts w:ascii="Tahoma" w:hAnsi="Tahoma" w:cs="Tahoma"/>
          <w:sz w:val="24"/>
          <w:szCs w:val="24"/>
        </w:rPr>
        <w:t xml:space="preserve"> Нижегородского филиала</w:t>
      </w:r>
      <w:r w:rsidRPr="009D4942">
        <w:rPr>
          <w:rFonts w:ascii="Tahoma" w:hAnsi="Tahoma" w:cs="Tahoma"/>
          <w:i/>
          <w:sz w:val="24"/>
          <w:szCs w:val="24"/>
        </w:rPr>
        <w:t xml:space="preserve"> </w:t>
      </w:r>
      <w:r w:rsidRPr="009D4942">
        <w:rPr>
          <w:rFonts w:ascii="Tahoma" w:hAnsi="Tahoma" w:cs="Tahoma"/>
          <w:sz w:val="24"/>
          <w:szCs w:val="24"/>
        </w:rPr>
        <w:t>АО «</w:t>
      </w:r>
      <w:proofErr w:type="spellStart"/>
      <w:r w:rsidRPr="009D4942">
        <w:rPr>
          <w:rFonts w:ascii="Tahoma" w:hAnsi="Tahoma" w:cs="Tahoma"/>
          <w:sz w:val="24"/>
          <w:szCs w:val="24"/>
        </w:rPr>
        <w:t>ЭнергосбыТ</w:t>
      </w:r>
      <w:proofErr w:type="spellEnd"/>
      <w:r w:rsidRPr="009D4942">
        <w:rPr>
          <w:rFonts w:ascii="Tahoma" w:hAnsi="Tahoma" w:cs="Tahoma"/>
          <w:sz w:val="24"/>
          <w:szCs w:val="24"/>
        </w:rPr>
        <w:t xml:space="preserve"> Плюс»</w:t>
      </w:r>
    </w:p>
    <w:tbl>
      <w:tblPr>
        <w:tblStyle w:val="affff0"/>
        <w:tblW w:w="10351" w:type="dxa"/>
        <w:tblInd w:w="276" w:type="dxa"/>
        <w:tblLook w:val="04A0" w:firstRow="1" w:lastRow="0" w:firstColumn="1" w:lastColumn="0" w:noHBand="0" w:noVBand="1"/>
      </w:tblPr>
      <w:tblGrid>
        <w:gridCol w:w="518"/>
        <w:gridCol w:w="2951"/>
        <w:gridCol w:w="6882"/>
      </w:tblGrid>
      <w:tr w:rsidR="009D4942" w:rsidRPr="009D4942" w14:paraId="56B97655" w14:textId="77777777" w:rsidTr="000727C9">
        <w:tc>
          <w:tcPr>
            <w:tcW w:w="518" w:type="dxa"/>
            <w:hideMark/>
          </w:tcPr>
          <w:p w14:paraId="4AB8B949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951" w:type="dxa"/>
          </w:tcPr>
          <w:p w14:paraId="2BA8F2C6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</w:t>
            </w:r>
          </w:p>
          <w:p w14:paraId="0B7653D3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hideMark/>
          </w:tcPr>
          <w:p w14:paraId="557A7A7A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9D4942" w:rsidRPr="009D4942" w14:paraId="71244B92" w14:textId="77777777" w:rsidTr="000727C9">
        <w:tc>
          <w:tcPr>
            <w:tcW w:w="518" w:type="dxa"/>
            <w:hideMark/>
          </w:tcPr>
          <w:p w14:paraId="23FD76D1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951" w:type="dxa"/>
          </w:tcPr>
          <w:p w14:paraId="4DC404E5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Наименование услуги</w:t>
            </w:r>
          </w:p>
          <w:p w14:paraId="73FC9E47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  <w:hideMark/>
          </w:tcPr>
          <w:p w14:paraId="3D5108DF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68CE2F3F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</w:t>
            </w:r>
          </w:p>
          <w:p w14:paraId="48F774BA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5845F28A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0E76725A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 Нижегородская область, г. Кстово, бул. 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</w:rPr>
              <w:t>, д. 19, помещения №№ 1, 3, 5</w:t>
            </w:r>
          </w:p>
          <w:p w14:paraId="710D8E7B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301FEFD5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14BC4379" w14:textId="77777777" w:rsidR="007B692C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>Нижегородская область</w:t>
            </w:r>
          </w:p>
          <w:p w14:paraId="54408EA0" w14:textId="202DB66D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, г. Дзержинск, ул. Петрищева, </w:t>
            </w:r>
            <w:r w:rsidRPr="009D4942"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4BAC7E92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 w:rsidRPr="009D4942">
              <w:rPr>
                <w:rFonts w:ascii="Tahoma" w:eastAsia="Times New Roman" w:hAnsi="Tahoma" w:cs="Tahoma"/>
              </w:rPr>
              <w:t xml:space="preserve">(2 шт. КТС) </w:t>
            </w:r>
          </w:p>
          <w:p w14:paraId="338076D7" w14:textId="77777777" w:rsidR="00AF3BF6" w:rsidRPr="009D494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 Кстово, бул. 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</w:rPr>
              <w:t>, д. 19, помещения №№ 1 (3 шт. КТС)</w:t>
            </w:r>
          </w:p>
          <w:p w14:paraId="625BDABD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78E36D2F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3. </w:t>
            </w:r>
          </w:p>
          <w:p w14:paraId="47E08CD3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 w:rsidRPr="009D4942"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0C875219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ул. </w:t>
            </w:r>
            <w:proofErr w:type="spellStart"/>
            <w:r w:rsidRPr="009D4942">
              <w:rPr>
                <w:rFonts w:ascii="Tahoma" w:eastAsia="Times New Roman" w:hAnsi="Tahoma" w:cs="Tahoma"/>
                <w:bCs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bCs/>
              </w:rPr>
              <w:t>, д. 19, пом. 1 – обеспечение охраны объекта силами 1-го сотрудника охраны,</w:t>
            </w:r>
          </w:p>
          <w:p w14:paraId="3E653B96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21/20 - обеспечение охраны объекта силами 1-го сотрудника охраны,</w:t>
            </w:r>
          </w:p>
          <w:p w14:paraId="4CABAD4D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9D4942" w:rsidRPr="009D4942" w14:paraId="1423AF3B" w14:textId="77777777" w:rsidTr="000727C9">
        <w:tc>
          <w:tcPr>
            <w:tcW w:w="518" w:type="dxa"/>
            <w:hideMark/>
          </w:tcPr>
          <w:p w14:paraId="18740FC3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951" w:type="dxa"/>
            <w:hideMark/>
          </w:tcPr>
          <w:p w14:paraId="378D58B9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6882" w:type="dxa"/>
          </w:tcPr>
          <w:p w14:paraId="4491837A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Объекты Заказчика:</w:t>
            </w:r>
          </w:p>
          <w:p w14:paraId="1D6DCA18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 w:rsidRPr="009D4942">
              <w:rPr>
                <w:rFonts w:ascii="Tahoma" w:eastAsia="Times New Roman" w:hAnsi="Tahoma" w:cs="Tahoma"/>
                <w:bCs/>
              </w:rPr>
              <w:t>,</w:t>
            </w:r>
          </w:p>
          <w:p w14:paraId="17EECE57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</w:t>
            </w:r>
            <w:r w:rsidRPr="009D4942"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 w:rsidRPr="009D4942"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3F6EAE5B" w14:textId="77777777" w:rsidR="00AF3BF6" w:rsidRPr="009D494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ул. </w:t>
            </w:r>
            <w:proofErr w:type="spellStart"/>
            <w:r w:rsidRPr="009D4942">
              <w:rPr>
                <w:rFonts w:ascii="Tahoma" w:eastAsia="Times New Roman" w:hAnsi="Tahoma" w:cs="Tahoma"/>
                <w:bCs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bCs/>
              </w:rPr>
              <w:t>, д. 19, пом. 1,3,5.</w:t>
            </w:r>
          </w:p>
        </w:tc>
      </w:tr>
      <w:tr w:rsidR="009D4942" w:rsidRPr="009D4942" w14:paraId="096AAD65" w14:textId="77777777" w:rsidTr="000727C9">
        <w:tc>
          <w:tcPr>
            <w:tcW w:w="518" w:type="dxa"/>
            <w:hideMark/>
          </w:tcPr>
          <w:p w14:paraId="38061990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951" w:type="dxa"/>
            <w:hideMark/>
          </w:tcPr>
          <w:p w14:paraId="5D0F8CD1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6882" w:type="dxa"/>
          </w:tcPr>
          <w:p w14:paraId="389A102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в период с 01.01.2024 г. по 31.12.2025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г.г</w:t>
            </w:r>
            <w:proofErr w:type="spellEnd"/>
            <w:r w:rsidRPr="009D4942">
              <w:rPr>
                <w:rFonts w:ascii="Tahoma" w:eastAsia="Times New Roman" w:hAnsi="Tahoma" w:cs="Tahoma"/>
              </w:rPr>
              <w:t>.</w:t>
            </w:r>
          </w:p>
        </w:tc>
      </w:tr>
      <w:tr w:rsidR="009D4942" w:rsidRPr="009D4942" w14:paraId="6B151BD5" w14:textId="77777777" w:rsidTr="000727C9">
        <w:tc>
          <w:tcPr>
            <w:tcW w:w="518" w:type="dxa"/>
            <w:hideMark/>
          </w:tcPr>
          <w:p w14:paraId="5C8AAD84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951" w:type="dxa"/>
          </w:tcPr>
          <w:p w14:paraId="4F2F9923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7012BB0A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</w:tcPr>
          <w:p w14:paraId="199E5AFB" w14:textId="323D3663" w:rsidR="00AF3BF6" w:rsidRPr="009D4942" w:rsidRDefault="00AF3BF6" w:rsidP="000727C9">
            <w:pPr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Перечень объектов Заказчика, подлежа</w:t>
            </w:r>
            <w:r w:rsidR="000727C9" w:rsidRPr="009D4942">
              <w:rPr>
                <w:rFonts w:ascii="Tahoma" w:eastAsia="Times New Roman" w:hAnsi="Tahoma" w:cs="Tahoma"/>
              </w:rPr>
              <w:t>щих охране и объем услуг указан</w:t>
            </w:r>
            <w:r w:rsidRPr="009D4942">
              <w:rPr>
                <w:rFonts w:ascii="Tahoma" w:eastAsia="Times New Roman" w:hAnsi="Tahoma" w:cs="Tahoma"/>
              </w:rPr>
              <w:t xml:space="preserve"> в приложении №1 к Техническому заданию </w:t>
            </w:r>
          </w:p>
        </w:tc>
      </w:tr>
      <w:tr w:rsidR="009D4942" w:rsidRPr="009D4942" w14:paraId="2303415E" w14:textId="77777777" w:rsidTr="000727C9">
        <w:tc>
          <w:tcPr>
            <w:tcW w:w="518" w:type="dxa"/>
            <w:hideMark/>
          </w:tcPr>
          <w:p w14:paraId="23D9B39D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5</w:t>
            </w:r>
          </w:p>
        </w:tc>
        <w:tc>
          <w:tcPr>
            <w:tcW w:w="2951" w:type="dxa"/>
          </w:tcPr>
          <w:p w14:paraId="71CC63FA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порядку оказания услуги</w:t>
            </w:r>
          </w:p>
          <w:p w14:paraId="492454C6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6882" w:type="dxa"/>
          </w:tcPr>
          <w:p w14:paraId="11D4F996" w14:textId="77777777" w:rsidR="00AF3BF6" w:rsidRPr="009D4942" w:rsidRDefault="00AF3BF6" w:rsidP="000727C9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Охрана жизни и здоровья персонала, Объекта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14:paraId="3277B82C" w14:textId="77777777" w:rsidR="00AF3BF6" w:rsidRPr="009D4942" w:rsidRDefault="00AF3BF6" w:rsidP="000727C9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2. Обеспечение пропускного и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внутриобъектового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35E1512B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14:paraId="1FF3A8A7" w14:textId="77777777" w:rsidR="00AF3BF6" w:rsidRPr="009D4942" w:rsidRDefault="00AF3BF6" w:rsidP="000727C9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Обеспечение общественного порядка на Объекте Заказчика.</w:t>
            </w:r>
          </w:p>
          <w:p w14:paraId="6199D3D3" w14:textId="77777777" w:rsidR="00AF3BF6" w:rsidRPr="009D4942" w:rsidRDefault="00AF3BF6" w:rsidP="000727C9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Предупреждение и пресечение преступлений и административных правонарушений на охраняемом Объекте Заказчика.</w:t>
            </w:r>
          </w:p>
          <w:p w14:paraId="65603897" w14:textId="77777777" w:rsidR="00AF3BF6" w:rsidRPr="009D4942" w:rsidRDefault="00AF3BF6" w:rsidP="000727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3767EB1F" w14:textId="77777777" w:rsidR="00AF3BF6" w:rsidRPr="009D4942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28B3DE2D" w14:textId="77777777" w:rsidR="00AF3BF6" w:rsidRPr="009D4942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</w:t>
            </w:r>
            <w:r w:rsidRPr="009D4942">
              <w:t xml:space="preserve"> </w:t>
            </w:r>
            <w:r w:rsidRPr="009D4942">
              <w:rPr>
                <w:rFonts w:ascii="Tahoma" w:eastAsia="Times New Roman" w:hAnsi="Tahoma" w:cs="Tahoma"/>
              </w:rPr>
              <w:t>Передача Заказчику списка лиц, привлекаемых для оказания услуг, в целях согласования допуска персонала Исполнителя.</w:t>
            </w:r>
          </w:p>
          <w:p w14:paraId="175F3CFE" w14:textId="77777777" w:rsidR="00AF3BF6" w:rsidRPr="009D4942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Обеспечение прохождения Работниками Исполнителя, привлекаемыми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3BB38B2E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71EF324F" w14:textId="77777777" w:rsidR="00AF3BF6" w:rsidRPr="009D4942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1. Полная материальная ответственность Исполнителя.</w:t>
            </w:r>
          </w:p>
          <w:p w14:paraId="0069EF4C" w14:textId="4ECEDFB6" w:rsidR="00AF3BF6" w:rsidRPr="009D4942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2. Наличие в штате </w:t>
            </w:r>
            <w:r w:rsidR="007B692C">
              <w:rPr>
                <w:rFonts w:ascii="Tahoma" w:eastAsia="Times New Roman" w:hAnsi="Tahoma" w:cs="Tahoma"/>
              </w:rPr>
              <w:t>Исполнителя</w:t>
            </w:r>
            <w:r w:rsidRPr="009D4942">
              <w:rPr>
                <w:rFonts w:ascii="Tahoma" w:eastAsia="Times New Roman" w:hAnsi="Tahoma" w:cs="Tahoma"/>
              </w:rPr>
              <w:t xml:space="preserve">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службы, в течение трех рабочих дней после требования Заказчика).</w:t>
            </w:r>
          </w:p>
          <w:p w14:paraId="7B0DEDFA" w14:textId="77777777" w:rsidR="00AF3BF6" w:rsidRPr="009D4942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3. 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606F98F0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срабатывание которых реагируют наряды Исполнителя 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344B26D9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421E2FBE" w14:textId="77777777" w:rsidR="00AF3BF6" w:rsidRPr="009D4942" w:rsidRDefault="00AF3BF6" w:rsidP="000727C9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6. Круглосуточная охрана объекта с помощью технических средств охраны и безопасности (далее -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ТСОиБ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), установленных 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</w:t>
            </w:r>
            <w:r w:rsidRPr="009D4942">
              <w:rPr>
                <w:rFonts w:ascii="Tahoma" w:eastAsia="Times New Roman" w:hAnsi="Tahoma" w:cs="Tahoma"/>
              </w:rPr>
              <w:lastRenderedPageBreak/>
              <w:t>централизованного наблюдения (ПЦН) до его снятия с наблюдения ПЦН.</w:t>
            </w:r>
          </w:p>
          <w:p w14:paraId="1B1A6EDB" w14:textId="77777777" w:rsidR="00AF3BF6" w:rsidRPr="009D4942" w:rsidRDefault="00AF3BF6" w:rsidP="000727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7. Прибывшая на объект группа реагирования (далее по тексту - ГНР) Исполнителя обязана провести внешний осмотр целостности объекта, принять меры к задержанию лиц, совершающих противоправные деяния;</w:t>
            </w:r>
          </w:p>
          <w:p w14:paraId="601B9170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8. ГНР Исполнителя должна состоять в количестве не менее двух сотрудников (работников)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1CA75347" w14:textId="77777777" w:rsidR="00AF3BF6" w:rsidRPr="009D4942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5A32793F" w14:textId="77777777" w:rsidR="00AF3BF6" w:rsidRPr="009D4942" w:rsidRDefault="00AF3BF6" w:rsidP="000727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5D625767" w14:textId="77777777" w:rsidR="00AF3BF6" w:rsidRPr="009D4942" w:rsidRDefault="00AF3BF6" w:rsidP="000727C9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11. 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20BFEB61" w14:textId="77777777" w:rsidR="00AF3BF6" w:rsidRPr="009D4942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12. 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Росгвардией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 РФ), специальными службами и службой безопасности Заказчика.</w:t>
            </w:r>
          </w:p>
          <w:p w14:paraId="7DB59D5C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13. Своевременное подключение сил правоохранительных органов, МЧС и других служб, а также Службы безопасности Заказчика, необходимых для обеспечения правопорядка и безопасности на Объекте Заказчика.</w:t>
            </w:r>
          </w:p>
          <w:p w14:paraId="3B62CA4F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57F80427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15. Исполнение обязательств по Договору оказывается лично, собственными силами Исполнителя, без возложения обязательств на третьих лиц.</w:t>
            </w:r>
          </w:p>
          <w:p w14:paraId="60C422A2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16. Все расходы, по оказанию услуг физической охраны Объекта Заказчика, Исполнитель несет самостоятельно, за счет своего вознаграждения.</w:t>
            </w:r>
          </w:p>
          <w:p w14:paraId="5F719237" w14:textId="77777777" w:rsidR="00AF3BF6" w:rsidRPr="009D4942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9D4942" w:rsidRPr="009D4942" w14:paraId="71ACBF07" w14:textId="77777777" w:rsidTr="000727C9">
        <w:tc>
          <w:tcPr>
            <w:tcW w:w="518" w:type="dxa"/>
            <w:hideMark/>
          </w:tcPr>
          <w:p w14:paraId="4EEF7084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6</w:t>
            </w:r>
          </w:p>
        </w:tc>
        <w:tc>
          <w:tcPr>
            <w:tcW w:w="2951" w:type="dxa"/>
          </w:tcPr>
          <w:p w14:paraId="52BC48BA" w14:textId="77777777" w:rsidR="00AF3BF6" w:rsidRPr="009D4942" w:rsidRDefault="00AF3BF6" w:rsidP="000727C9">
            <w:pPr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качеству и безопасности оказания услуги</w:t>
            </w:r>
          </w:p>
        </w:tc>
        <w:tc>
          <w:tcPr>
            <w:tcW w:w="6882" w:type="dxa"/>
          </w:tcPr>
          <w:p w14:paraId="1C3EDA12" w14:textId="77777777" w:rsidR="00AF3BF6" w:rsidRPr="009D4942" w:rsidRDefault="00AF3BF6" w:rsidP="000727C9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3240977E" w14:textId="77777777" w:rsidR="00AF3BF6" w:rsidRPr="009D4942" w:rsidRDefault="00AF3BF6" w:rsidP="000727C9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73008407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75D5F6C7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2C692269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5859E232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0B478005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Приказ МВД РФ от 12 апреля 1999 г. № 288 «О мерах реализации Постановления Правительства РФ от 21 июня 1998 г. № 814»;</w:t>
            </w:r>
          </w:p>
          <w:p w14:paraId="5106E9DA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Федеральный закон от 13.12.1996 № 150 «Об оружии»;</w:t>
            </w:r>
          </w:p>
          <w:p w14:paraId="11462637" w14:textId="77777777" w:rsidR="00AF3BF6" w:rsidRPr="009D4942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- Закон РФ от 22 июля 2008 года N 123-ФЗ «Технический регламент о требованиях пожарной безопасности»;</w:t>
            </w:r>
          </w:p>
          <w:p w14:paraId="4B34D389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«Правила противопожарного режима в Российской Федерации» (утв. Постановлением Правительства РФ от 11.07.2020 г. № 1034).</w:t>
            </w:r>
          </w:p>
          <w:p w14:paraId="44A41A84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669A1B6F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</w:t>
            </w:r>
            <w:proofErr w:type="spellStart"/>
            <w:r w:rsidRPr="009D4942">
              <w:rPr>
                <w:rFonts w:ascii="Tahoma" w:eastAsia="Times New Roman" w:hAnsi="Tahoma" w:cs="Tahoma"/>
              </w:rPr>
              <w:t>СарФ</w:t>
            </w:r>
            <w:proofErr w:type="spellEnd"/>
            <w:r w:rsidRPr="009D4942">
              <w:rPr>
                <w:rFonts w:ascii="Tahoma" w:eastAsia="Times New Roman" w:hAnsi="Tahoma" w:cs="Tahoma"/>
              </w:rPr>
              <w:t xml:space="preserve"> от 18.04.2012 г.).;</w:t>
            </w:r>
          </w:p>
          <w:p w14:paraId="411B573A" w14:textId="77777777" w:rsidR="00AF3BF6" w:rsidRPr="009D494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50EE271C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9D4942">
              <w:rPr>
                <w:rFonts w:ascii="Tahoma" w:eastAsia="Times New Roman" w:hAnsi="Tahoma" w:cs="Tahoma"/>
                <w:b/>
              </w:rPr>
              <w:t>Примечание:</w:t>
            </w:r>
            <w:r w:rsidRPr="009D4942">
              <w:rPr>
                <w:rFonts w:ascii="Tahoma" w:eastAsia="Times New Roman" w:hAnsi="Tahoma" w:cs="Tahoma"/>
              </w:rPr>
              <w:t xml:space="preserve"> </w:t>
            </w:r>
            <w:r w:rsidRPr="009D4942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5B5F2B3F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6D0AF410" w14:textId="1B16FFC9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 xml:space="preserve"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</w:t>
            </w:r>
            <w:r w:rsidR="00E4185A" w:rsidRPr="009D4942">
              <w:rPr>
                <w:rFonts w:ascii="Tahoma" w:eastAsia="Times New Roman" w:hAnsi="Tahoma" w:cs="Tahoma"/>
              </w:rPr>
              <w:t>Исполнителя</w:t>
            </w:r>
            <w:r w:rsidRPr="009D4942">
              <w:rPr>
                <w:rFonts w:ascii="Tahoma" w:eastAsia="Times New Roman" w:hAnsi="Tahoma" w:cs="Tahoma"/>
              </w:rPr>
              <w:t>.</w:t>
            </w:r>
          </w:p>
          <w:p w14:paraId="58420465" w14:textId="6A5FFFE0" w:rsidR="00AF3BF6" w:rsidRPr="009D4942" w:rsidRDefault="00E4185A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Исполнитель</w:t>
            </w:r>
            <w:r w:rsidR="00AF3BF6" w:rsidRPr="009D4942">
              <w:rPr>
                <w:rFonts w:ascii="Tahoma" w:eastAsia="Times New Roman" w:hAnsi="Tahoma" w:cs="Tahoma"/>
              </w:rPr>
              <w:t xml:space="preserve">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77AF76D2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216E5838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213B0E9F" w14:textId="77777777" w:rsidR="00AF3BF6" w:rsidRPr="009D4942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9D4942" w:rsidRPr="009D4942" w14:paraId="1921CA8F" w14:textId="77777777" w:rsidTr="000727C9">
        <w:tc>
          <w:tcPr>
            <w:tcW w:w="518" w:type="dxa"/>
            <w:hideMark/>
          </w:tcPr>
          <w:p w14:paraId="0B296482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7</w:t>
            </w:r>
          </w:p>
        </w:tc>
        <w:tc>
          <w:tcPr>
            <w:tcW w:w="2951" w:type="dxa"/>
          </w:tcPr>
          <w:p w14:paraId="4E019788" w14:textId="77777777" w:rsidR="00AF3BF6" w:rsidRPr="009D4942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результатам услуги. Порядок сдачи и приемки результатов услуги</w:t>
            </w:r>
          </w:p>
        </w:tc>
        <w:tc>
          <w:tcPr>
            <w:tcW w:w="6882" w:type="dxa"/>
            <w:hideMark/>
          </w:tcPr>
          <w:p w14:paraId="2E1F211C" w14:textId="64988D63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7B460DCE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498C817C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9D4942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2E505062" w14:textId="77777777" w:rsidR="00AF3BF6" w:rsidRPr="009D4942" w:rsidRDefault="00AF3BF6" w:rsidP="000727C9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5A288D60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60C48A8B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6F03DB32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01FD122A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64AE989E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9D4942" w:rsidRPr="009D4942" w14:paraId="54563177" w14:textId="77777777" w:rsidTr="000727C9">
        <w:tc>
          <w:tcPr>
            <w:tcW w:w="518" w:type="dxa"/>
            <w:hideMark/>
          </w:tcPr>
          <w:p w14:paraId="40647C4F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lastRenderedPageBreak/>
              <w:t>8</w:t>
            </w:r>
          </w:p>
        </w:tc>
        <w:tc>
          <w:tcPr>
            <w:tcW w:w="2951" w:type="dxa"/>
            <w:hideMark/>
          </w:tcPr>
          <w:p w14:paraId="6A01AA8E" w14:textId="77777777" w:rsidR="00AF3BF6" w:rsidRPr="009D4942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882" w:type="dxa"/>
          </w:tcPr>
          <w:p w14:paraId="5CF8EAD7" w14:textId="77777777" w:rsidR="00AF3BF6" w:rsidRPr="009D4942" w:rsidRDefault="00AF3BF6" w:rsidP="000727C9">
            <w:pPr>
              <w:ind w:right="-1"/>
              <w:jc w:val="both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AF3BF6" w:rsidRPr="009D4942" w14:paraId="776C6CCD" w14:textId="77777777" w:rsidTr="000727C9">
        <w:tc>
          <w:tcPr>
            <w:tcW w:w="518" w:type="dxa"/>
          </w:tcPr>
          <w:p w14:paraId="09B489A3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951" w:type="dxa"/>
          </w:tcPr>
          <w:p w14:paraId="6E10D8CD" w14:textId="77777777" w:rsidR="00AF3BF6" w:rsidRPr="009D4942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9D4942"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6882" w:type="dxa"/>
          </w:tcPr>
          <w:p w14:paraId="175A1F38" w14:textId="77777777" w:rsidR="00AF3BF6" w:rsidRPr="009D4942" w:rsidRDefault="00AF3BF6" w:rsidP="000727C9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охране и объем услуг».</w:t>
            </w:r>
          </w:p>
        </w:tc>
      </w:tr>
    </w:tbl>
    <w:p w14:paraId="1596DCED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7A62BAA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CE6021C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3EEBAE7C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9D4942">
        <w:rPr>
          <w:rFonts w:ascii="Tahoma" w:eastAsia="Times New Roman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72919B5E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9D4942">
        <w:rPr>
          <w:rFonts w:ascii="Tahoma" w:eastAsia="Times New Roman" w:hAnsi="Tahoma" w:cs="Tahoma"/>
          <w:b/>
          <w:bCs/>
        </w:rPr>
        <w:t>Перечень объектов Заказчика, подлежащих охране и объем услуг</w:t>
      </w:r>
    </w:p>
    <w:p w14:paraId="57025A8F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0591211" w14:textId="77777777" w:rsidR="00AF3BF6" w:rsidRPr="009D4942" w:rsidRDefault="00AF3BF6" w:rsidP="00AF3BF6">
      <w:pPr>
        <w:numPr>
          <w:ilvl w:val="0"/>
          <w:numId w:val="36"/>
        </w:numPr>
        <w:ind w:left="0" w:firstLine="0"/>
        <w:contextualSpacing/>
        <w:jc w:val="center"/>
        <w:rPr>
          <w:rFonts w:ascii="Tahoma" w:eastAsia="Times New Roman" w:hAnsi="Tahoma" w:cs="Tahoma"/>
          <w:b/>
        </w:rPr>
      </w:pPr>
      <w:r w:rsidRPr="009D4942">
        <w:rPr>
          <w:rFonts w:ascii="Tahoma" w:eastAsia="Times New Roman" w:hAnsi="Tahoma" w:cs="Tahoma"/>
          <w:b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9D4942" w:rsidRPr="009D4942" w14:paraId="6528DC0F" w14:textId="77777777" w:rsidTr="000727C9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16E227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ED30D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236E3E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49162B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E43AB4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CBF0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9D4942" w:rsidRPr="009D4942" w14:paraId="2F65E7C4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8F22F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3D0657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592922D4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(1 и 3 этаж) </w:t>
            </w:r>
          </w:p>
          <w:p w14:paraId="1A29F629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D53FE3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0BBC2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  <w:p w14:paraId="0D2FE89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FA4D36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7A70C31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2FA4013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E35BA" w14:textId="552C7A1F" w:rsidR="00AF3BF6" w:rsidRPr="009D4942" w:rsidRDefault="007B692C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5791</w:t>
            </w: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час.*</w:t>
            </w:r>
            <w:r w:rsidR="00AF3BF6"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2C901AE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D4942" w:rsidRPr="009D4942" w14:paraId="3C9E6A37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912BB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D0898C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09396BD9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B08D8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F3C5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  <w:p w14:paraId="347A5814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1D0E1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72AD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23046C67" w14:textId="77777777" w:rsidR="00AF3BF6" w:rsidRPr="009D4942" w:rsidRDefault="00AF3BF6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 (в соответствии с графиком)</w:t>
            </w:r>
          </w:p>
          <w:p w14:paraId="7BBF78AA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851C5F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D4942" w:rsidRPr="009D4942" w14:paraId="21F9EDAF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D83A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90053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5A25ED1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(1 и 3 этажи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690A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95BEC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8382F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38105FE8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73C126F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C0D49" w14:textId="77777777" w:rsidR="00AF3BF6" w:rsidRPr="009D4942" w:rsidRDefault="00AF3BF6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 (в соответствии с графиком)</w:t>
            </w:r>
          </w:p>
          <w:p w14:paraId="2BB65EA5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0E59B177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0C20290C" w14:textId="77777777" w:rsidR="00AF3BF6" w:rsidRPr="009D4942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</w:rPr>
      </w:pPr>
    </w:p>
    <w:p w14:paraId="6E971105" w14:textId="77777777" w:rsidR="00AF3BF6" w:rsidRPr="009D4942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</w:rPr>
      </w:pPr>
    </w:p>
    <w:p w14:paraId="3474D08C" w14:textId="77777777" w:rsidR="00AF3BF6" w:rsidRPr="009D4942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szCs w:val="20"/>
        </w:rPr>
      </w:pPr>
    </w:p>
    <w:p w14:paraId="00715BB6" w14:textId="1EFE517A" w:rsidR="00AF3BF6" w:rsidRPr="009D4942" w:rsidRDefault="007B692C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szCs w:val="20"/>
        </w:rPr>
        <w:t>*</w:t>
      </w:r>
      <w:r w:rsidR="00AF3BF6"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="00AF3BF6" w:rsidRPr="009D4942">
        <w:rPr>
          <w:rFonts w:ascii="Tahoma" w:eastAsia="Times New Roman" w:hAnsi="Tahoma" w:cs="Tahoma"/>
          <w:b/>
          <w:bCs/>
        </w:rPr>
        <w:t xml:space="preserve"> по объекту офис г. Дзержинск», </w:t>
      </w:r>
      <w:r w:rsidR="00AF3BF6" w:rsidRPr="009D4942">
        <w:rPr>
          <w:rFonts w:ascii="Tahoma" w:eastAsia="Times New Roman" w:hAnsi="Tahoma" w:cs="Tahoma"/>
          <w:b/>
          <w:bCs/>
          <w:szCs w:val="20"/>
          <w:u w:val="single"/>
        </w:rPr>
        <w:t>ул. Петрищева д. 10а</w:t>
      </w:r>
      <w:r w:rsidR="00AF3BF6" w:rsidRPr="009D4942">
        <w:rPr>
          <w:rFonts w:ascii="Tahoma" w:eastAsia="Times New Roman" w:hAnsi="Tahoma" w:cs="Tahoma"/>
          <w:b/>
          <w:bCs/>
        </w:rPr>
        <w:t>:</w:t>
      </w:r>
    </w:p>
    <w:p w14:paraId="17D80839" w14:textId="77777777" w:rsidR="00AF3BF6" w:rsidRPr="009D4942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9D4942" w:rsidRPr="009D4942" w14:paraId="6E42995B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0218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37E4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D1A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203B543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B1D5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9D4942" w:rsidRPr="009D4942" w14:paraId="6DDF4B3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21BB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E056F" w14:textId="0C560232" w:rsidR="00AF3BF6" w:rsidRPr="009D4942" w:rsidRDefault="00D744BF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</w:t>
            </w:r>
            <w:r w:rsidR="00AF3BF6"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рганизация и обеспечение </w:t>
            </w:r>
            <w:r w:rsidR="00AF3BF6"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357E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2370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9D4942" w:rsidRPr="009D4942" w14:paraId="3AA3600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55A6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A81D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7C6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7715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237</w:t>
            </w:r>
          </w:p>
        </w:tc>
      </w:tr>
      <w:tr w:rsidR="009D4942" w:rsidRPr="009D4942" w14:paraId="717285B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8F04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6D1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0471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51C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9D4942" w:rsidRPr="009D4942" w14:paraId="33AB351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23A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3BE3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1EF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F10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9D4942" w:rsidRPr="009D4942" w14:paraId="667A8F7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193B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C3A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B40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D41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9D4942" w:rsidRPr="009D4942" w14:paraId="1CFDB80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2C7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98F5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130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11C7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9D4942" w:rsidRPr="009D4942" w14:paraId="3E8AAC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8CFB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6432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BF40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ADB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9D4942" w:rsidRPr="009D4942" w14:paraId="0BC7331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6C4D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B539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752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CE6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257</w:t>
            </w:r>
          </w:p>
        </w:tc>
      </w:tr>
      <w:tr w:rsidR="009D4942" w:rsidRPr="009D4942" w14:paraId="409FFDE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F904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F0A5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E8D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866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9D4942" w:rsidRPr="009D4942" w14:paraId="076B8C7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C1F0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D59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0FD1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ED9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9D4942" w:rsidRPr="009D4942" w14:paraId="0B07467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CBA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9D3B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95C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11B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235</w:t>
            </w:r>
          </w:p>
        </w:tc>
      </w:tr>
      <w:tr w:rsidR="009D4942" w:rsidRPr="009D4942" w14:paraId="786D6E4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7360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0422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679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307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249</w:t>
            </w:r>
          </w:p>
        </w:tc>
      </w:tr>
      <w:tr w:rsidR="009D4942" w:rsidRPr="009D4942" w14:paraId="1EF580F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1E8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728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ED2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915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9D4942" w:rsidRPr="009D4942" w14:paraId="0CD4CAC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02A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FEC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0BA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A4E2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9D4942" w:rsidRPr="009D4942" w14:paraId="1576504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4900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75FC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1FDF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51D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9D4942" w:rsidRPr="009D4942" w14:paraId="5937B56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3323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956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F1CE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5BD3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9D4942" w:rsidRPr="009D4942" w14:paraId="2B91EA5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F78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B7F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EC0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AC3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9D4942" w:rsidRPr="009D4942" w14:paraId="6BC5D80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7958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021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840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97E7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9D4942" w:rsidRPr="009D4942" w14:paraId="645FDE0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3A6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2BA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150A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E0E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9D4942" w:rsidRPr="009D4942" w14:paraId="35ED149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54E3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889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CE9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813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</w:tr>
      <w:tr w:rsidR="009D4942" w:rsidRPr="009D4942" w14:paraId="6F9FA3B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BB72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316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CE9A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D609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9D4942" w:rsidRPr="009D4942" w14:paraId="523EC5C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D23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3781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66A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A2A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</w:tr>
      <w:tr w:rsidR="009D4942" w:rsidRPr="009D4942" w14:paraId="71F5055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31B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26A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C73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55E7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9D4942" w:rsidRPr="009D4942" w14:paraId="5DF3966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CBB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893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C29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495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AF3BF6" w:rsidRPr="009D4942" w14:paraId="6EF02D78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E799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B4CDA" w14:textId="03F2A65D" w:rsidR="00AF3BF6" w:rsidRPr="009D4942" w:rsidRDefault="00FD7DA0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5791</w:t>
            </w:r>
          </w:p>
        </w:tc>
      </w:tr>
    </w:tbl>
    <w:p w14:paraId="0F0D527A" w14:textId="77777777" w:rsidR="00AF3BF6" w:rsidRPr="009D4942" w:rsidRDefault="00AF3BF6" w:rsidP="00AF3BF6">
      <w:pPr>
        <w:widowControl w:val="0"/>
        <w:spacing w:after="0" w:line="240" w:lineRule="auto"/>
        <w:jc w:val="right"/>
        <w:rPr>
          <w:rFonts w:ascii="Tahoma" w:eastAsia="Times New Roman" w:hAnsi="Tahoma" w:cs="Tahoma"/>
          <w:b/>
          <w:szCs w:val="20"/>
          <w:u w:val="single"/>
        </w:rPr>
      </w:pPr>
    </w:p>
    <w:p w14:paraId="0D21CBCB" w14:textId="77777777" w:rsidR="00AF3BF6" w:rsidRPr="009D4942" w:rsidRDefault="00AF3BF6" w:rsidP="00AF3BF6">
      <w:pPr>
        <w:numPr>
          <w:ilvl w:val="0"/>
          <w:numId w:val="36"/>
        </w:numPr>
        <w:contextualSpacing/>
        <w:jc w:val="center"/>
        <w:rPr>
          <w:rFonts w:ascii="Tahoma" w:eastAsia="Times New Roman" w:hAnsi="Tahoma" w:cs="Tahoma"/>
          <w:b/>
        </w:rPr>
      </w:pPr>
      <w:r w:rsidRPr="009D4942">
        <w:rPr>
          <w:rFonts w:ascii="Tahoma" w:eastAsia="Times New Roman" w:hAnsi="Tahoma" w:cs="Tahoma"/>
          <w:b/>
        </w:rPr>
        <w:t>г. Дзержинск, ул. Ватутина,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9D4942" w:rsidRPr="009D4942" w14:paraId="60A564FD" w14:textId="77777777" w:rsidTr="000727C9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3EA6F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958D4D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A88CF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F2BC4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7ECB61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4D2587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9D4942" w:rsidRPr="009D4942" w14:paraId="72645DF9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20198C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80EF52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г.Дзержинск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, ул. Ватутина, д.21/20, пом. Р2</w:t>
            </w:r>
          </w:p>
          <w:p w14:paraId="5369E000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C33738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  <w:r w:rsidRPr="009D4942" w:rsidDel="0051504A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2A234E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E993783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46F35DB4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B93F53" w14:textId="257309D3" w:rsidR="00AF3BF6" w:rsidRPr="009D4942" w:rsidRDefault="007B692C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</w:t>
            </w: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час.*</w:t>
            </w:r>
            <w:r w:rsidR="00AF3BF6"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71BF18D6" w14:textId="77777777" w:rsidR="00AF3BF6" w:rsidRPr="009D4942" w:rsidRDefault="00AF3BF6" w:rsidP="000727C9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4B28AC3C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9D4942" w:rsidRPr="009D4942" w14:paraId="50A14ED8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6140B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BA3C4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г.Дзержинск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, ул. Ватутина, д.21/20, пом. Р2</w:t>
            </w:r>
          </w:p>
          <w:p w14:paraId="4DF671C4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744B3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327FF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C72387C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A52C" w14:textId="77777777" w:rsidR="00AF3BF6" w:rsidRPr="009D4942" w:rsidRDefault="00AF3BF6" w:rsidP="000727C9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E63E54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4AF2294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47277ADD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D4942" w:rsidRPr="009D4942" w14:paraId="2F6FACF7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A9726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56F1C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Офисное помещение Нижегородская область, 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г.Дзержинск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, ул. Ватутина, д.21/20, пом. Р2</w:t>
            </w:r>
          </w:p>
          <w:p w14:paraId="53646B00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9B312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78BBC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4888F19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5E6B02F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5E01EFD0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9D841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10C9F95A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6A4B4D34" w14:textId="77777777" w:rsidR="00AF3BF6" w:rsidRPr="009D4942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</w:p>
    <w:p w14:paraId="65DDBD0C" w14:textId="51F39DAC" w:rsidR="00AF3BF6" w:rsidRPr="009D4942" w:rsidRDefault="007B692C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szCs w:val="20"/>
        </w:rPr>
        <w:t>*</w:t>
      </w:r>
      <w:r w:rsidR="00AF3BF6"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="00AF3BF6" w:rsidRPr="009D4942">
        <w:rPr>
          <w:rFonts w:ascii="Tahoma" w:eastAsia="Times New Roman" w:hAnsi="Tahoma" w:cs="Tahoma"/>
          <w:b/>
          <w:bCs/>
        </w:rPr>
        <w:t xml:space="preserve"> по объекту</w:t>
      </w:r>
      <w:r w:rsidR="00AF3BF6" w:rsidRPr="009D4942">
        <w:rPr>
          <w:rFonts w:ascii="Tahoma" w:eastAsia="Times New Roman" w:hAnsi="Tahoma" w:cs="Tahoma"/>
          <w:b/>
          <w:bCs/>
          <w:szCs w:val="20"/>
        </w:rPr>
        <w:t xml:space="preserve"> офис </w:t>
      </w:r>
      <w:proofErr w:type="spellStart"/>
      <w:r w:rsidR="00AF3BF6" w:rsidRPr="009D4942">
        <w:rPr>
          <w:rFonts w:ascii="Tahoma" w:eastAsia="Times New Roman" w:hAnsi="Tahoma" w:cs="Tahoma"/>
          <w:b/>
          <w:bCs/>
          <w:szCs w:val="20"/>
        </w:rPr>
        <w:t>г.Дзержинск</w:t>
      </w:r>
      <w:proofErr w:type="spellEnd"/>
      <w:r w:rsidR="00AF3BF6" w:rsidRPr="009D4942">
        <w:rPr>
          <w:rFonts w:ascii="Tahoma" w:eastAsia="Times New Roman" w:hAnsi="Tahoma" w:cs="Tahoma"/>
          <w:b/>
          <w:bCs/>
          <w:szCs w:val="20"/>
        </w:rPr>
        <w:t xml:space="preserve"> </w:t>
      </w:r>
      <w:r w:rsidR="00AF3BF6" w:rsidRPr="009D4942">
        <w:rPr>
          <w:rFonts w:ascii="Tahoma" w:eastAsia="Times New Roman" w:hAnsi="Tahoma" w:cs="Tahoma"/>
          <w:b/>
        </w:rPr>
        <w:t>ул. Ватутина, д. 21/20</w:t>
      </w:r>
      <w:r w:rsidR="00AF3BF6" w:rsidRPr="009D4942">
        <w:rPr>
          <w:rFonts w:ascii="Tahoma" w:eastAsia="Times New Roman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9D4942" w:rsidRPr="009D4942" w14:paraId="1CA82013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A6A8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659F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75D0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6437F99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F8E0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9D4942" w:rsidRPr="009D4942" w14:paraId="0F6F80E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32C9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2F68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3FC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B1F9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185</w:t>
            </w:r>
          </w:p>
        </w:tc>
      </w:tr>
      <w:tr w:rsidR="009D4942" w:rsidRPr="009D4942" w14:paraId="17F2AA6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05FB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5458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0A0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F6F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9D4942" w:rsidRPr="009D4942" w14:paraId="4264DDC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F827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BE0C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BD15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AF1A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9D4942" w:rsidRPr="009D4942" w14:paraId="53E087C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D9DF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127A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0A3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6E1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9D4942" w:rsidRPr="009D4942" w14:paraId="1FAAC16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B1B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BB48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A2F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055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52AA7112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96EB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86EF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EA1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6CC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9D4942" w:rsidRPr="009D4942" w14:paraId="6E6C8A4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9F8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4A54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6821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B32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9D4942" w:rsidRPr="009D4942" w14:paraId="582A544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25DE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84A3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0DA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8C2E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233</w:t>
            </w:r>
          </w:p>
        </w:tc>
      </w:tr>
      <w:tr w:rsidR="009D4942" w:rsidRPr="009D4942" w14:paraId="42E0EB9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0671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866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7F0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064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9D4942" w:rsidRPr="009D4942" w14:paraId="6C44CC8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A4F4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223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E79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E59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9D4942" w:rsidRPr="009D4942" w14:paraId="7358516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85E7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CF73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5AA3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C02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9D4942" w:rsidRPr="009D4942" w14:paraId="16DB98C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820A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99C1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59D4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A4B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9D4942" w:rsidRPr="009D4942" w14:paraId="3D27D7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1EA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392E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6DC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754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9D4942" w:rsidRPr="009D4942" w14:paraId="7F7C177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B15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DF7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28F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00F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9D4942" w:rsidRPr="009D4942" w14:paraId="250FA40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F7B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60C1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9AC1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AB0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9D4942" w:rsidRPr="009D4942" w14:paraId="1CDB694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55A4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4D0D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EF1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4D6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9D4942" w:rsidRPr="009D4942" w14:paraId="1BF4E30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2262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695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8CBA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97F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6371EAD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618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894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F5D3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5E8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9D4942" w:rsidRPr="009D4942" w14:paraId="2E57502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CBE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9DF1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0597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D11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9D4942" w:rsidRPr="009D4942" w14:paraId="0E5AA4F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C35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561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CC7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8394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9D4942" w:rsidRPr="009D4942" w14:paraId="085E57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D3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3FD1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Организация и обеспечение </w:t>
            </w: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481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F05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9D4942" w:rsidRPr="009D4942" w14:paraId="7F88782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C0F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12E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0B1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6AE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243</w:t>
            </w:r>
          </w:p>
        </w:tc>
      </w:tr>
      <w:tr w:rsidR="009D4942" w:rsidRPr="009D4942" w14:paraId="4761987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578E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495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AD9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D7B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9D4942" w:rsidRPr="009D4942" w14:paraId="33B534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2C2A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6E0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3D2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78C7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AF3BF6" w:rsidRPr="009D4942" w14:paraId="11FA3EA0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C7E0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BE2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</w:t>
            </w:r>
          </w:p>
        </w:tc>
      </w:tr>
    </w:tbl>
    <w:p w14:paraId="484147E8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</w:p>
    <w:p w14:paraId="0B706993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bCs/>
          <w:szCs w:val="20"/>
        </w:rPr>
        <w:t xml:space="preserve">3. г. Кстово, ул. </w:t>
      </w:r>
      <w:proofErr w:type="spellStart"/>
      <w:r w:rsidRPr="009D4942">
        <w:rPr>
          <w:rFonts w:ascii="Tahoma" w:eastAsia="Times New Roman" w:hAnsi="Tahoma" w:cs="Tahoma"/>
          <w:b/>
          <w:bCs/>
          <w:szCs w:val="20"/>
        </w:rPr>
        <w:t>Нефтепереработчиков</w:t>
      </w:r>
      <w:proofErr w:type="spellEnd"/>
      <w:r w:rsidRPr="009D4942">
        <w:rPr>
          <w:rFonts w:ascii="Tahoma" w:eastAsia="Times New Roman" w:hAnsi="Tahoma" w:cs="Tahoma"/>
          <w:b/>
          <w:bCs/>
          <w:szCs w:val="20"/>
        </w:rPr>
        <w:t>, д. 19, помещения №№ 1,3,5:</w:t>
      </w:r>
    </w:p>
    <w:p w14:paraId="728EDB28" w14:textId="77777777" w:rsidR="00AF3BF6" w:rsidRPr="009D4942" w:rsidRDefault="00AF3BF6" w:rsidP="00AF3BF6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="Times New Roman" w:hAnsi="Tahoma" w:cs="Tahoma"/>
          <w:b/>
          <w:bCs/>
          <w:szCs w:val="20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9D4942" w:rsidRPr="009D4942" w14:paraId="02FA39A4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7A748E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66280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8D862A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60E5E7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460B771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sz w:val="18"/>
                <w:szCs w:val="18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6A52E0" w14:textId="47697976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</w:t>
            </w:r>
            <w:r w:rsidR="007B692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/месяцев</w:t>
            </w: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за период действия договора</w:t>
            </w:r>
          </w:p>
        </w:tc>
      </w:tr>
      <w:tr w:rsidR="009D4942" w:rsidRPr="009D4942" w14:paraId="48596E0F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81E905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D5579D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118ED0A5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ул. 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2EE6FCAB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7804D5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5E61FB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E1A4BC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0379B63D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6F50F209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0F624619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4827E641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DB915CB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5DFD9" w14:textId="0D7CDEDA" w:rsidR="00AF3BF6" w:rsidRPr="009D4942" w:rsidRDefault="007B692C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час</w:t>
            </w:r>
            <w:r w:rsidR="00AF3BF6" w:rsidRPr="009D4942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*</w:t>
            </w:r>
          </w:p>
          <w:p w14:paraId="2AE925C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 (в соответствии с графиком)</w:t>
            </w:r>
          </w:p>
          <w:p w14:paraId="4D5C1C7D" w14:textId="77777777" w:rsidR="00AF3BF6" w:rsidRPr="009D4942" w:rsidRDefault="00AF3BF6" w:rsidP="000727C9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1BDC5C8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9D4942" w:rsidRPr="009D4942" w14:paraId="6EE7BB71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01E93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1C12D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5C5C91AB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ул. 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664D4168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32F63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DC56E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D1BC5FB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710CA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019BF0B9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566EACCB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D4942" w:rsidRPr="009D4942" w14:paraId="76FBED07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EBF3C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9D4942">
              <w:rPr>
                <w:rFonts w:ascii="Tahoma" w:eastAsia="Times New Roman" w:hAnsi="Tahoma" w:cs="Tahoma"/>
                <w:bCs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B2AE7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г. Кстово, ул. </w:t>
            </w: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Нефтепереработчиков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</w:p>
          <w:p w14:paraId="0039AC0D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3F8A10D1" w14:textId="77777777" w:rsidR="00AF3BF6" w:rsidRPr="009D494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3EE35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625AB" w14:textId="77777777" w:rsidR="00AF3BF6" w:rsidRPr="009D494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КТС – 3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79FF6BA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6EC8FCBB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2F9496DC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726C3263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3BD5F035" w14:textId="77777777" w:rsidR="00AF3BF6" w:rsidRPr="009D494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CFEFE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057F12AB" w14:textId="77777777" w:rsidR="00AF3BF6" w:rsidRPr="009D494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39C12D9D" w14:textId="77777777" w:rsidR="00AF3BF6" w:rsidRPr="009D4942" w:rsidRDefault="00AF3BF6" w:rsidP="00AF3BF6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42FFB47B" w14:textId="6519C23B" w:rsidR="00AF3BF6" w:rsidRPr="009D4942" w:rsidRDefault="007B692C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szCs w:val="20"/>
        </w:rPr>
        <w:t>*</w:t>
      </w:r>
      <w:r w:rsidR="00AF3BF6" w:rsidRPr="009D4942">
        <w:rPr>
          <w:rFonts w:ascii="Tahoma" w:eastAsia="Times New Roman" w:hAnsi="Tahoma" w:cs="Tahoma"/>
          <w:b/>
          <w:szCs w:val="20"/>
        </w:rPr>
        <w:t>Количество часов физической охраны</w:t>
      </w:r>
      <w:r w:rsidR="00AF3BF6" w:rsidRPr="009D4942">
        <w:rPr>
          <w:rFonts w:ascii="Tahoma" w:eastAsia="Times New Roman" w:hAnsi="Tahoma" w:cs="Tahoma"/>
          <w:b/>
          <w:bCs/>
        </w:rPr>
        <w:t xml:space="preserve"> по объекту</w:t>
      </w:r>
      <w:r w:rsidR="00AF3BF6" w:rsidRPr="009D4942">
        <w:rPr>
          <w:rFonts w:ascii="Tahoma" w:eastAsia="Times New Roman" w:hAnsi="Tahoma" w:cs="Tahoma"/>
          <w:b/>
          <w:bCs/>
          <w:szCs w:val="20"/>
        </w:rPr>
        <w:t xml:space="preserve"> офис г. Кстово, ул. </w:t>
      </w:r>
      <w:proofErr w:type="spellStart"/>
      <w:r w:rsidR="00AF3BF6" w:rsidRPr="009D4942">
        <w:rPr>
          <w:rFonts w:ascii="Tahoma" w:eastAsia="Times New Roman" w:hAnsi="Tahoma" w:cs="Tahoma"/>
          <w:b/>
          <w:bCs/>
          <w:szCs w:val="20"/>
        </w:rPr>
        <w:t>Нефтепереработчиков</w:t>
      </w:r>
      <w:proofErr w:type="spellEnd"/>
      <w:r w:rsidR="00AF3BF6" w:rsidRPr="009D4942">
        <w:rPr>
          <w:rFonts w:ascii="Tahoma" w:eastAsia="Times New Roman" w:hAnsi="Tahoma" w:cs="Tahoma"/>
          <w:b/>
          <w:bCs/>
          <w:szCs w:val="20"/>
        </w:rPr>
        <w:t xml:space="preserve">, </w:t>
      </w:r>
    </w:p>
    <w:p w14:paraId="66BBA15B" w14:textId="77777777" w:rsidR="00AF3BF6" w:rsidRPr="009D4942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9D4942">
        <w:rPr>
          <w:rFonts w:ascii="Tahoma" w:eastAsia="Times New Roman" w:hAnsi="Tahoma" w:cs="Tahoma"/>
          <w:b/>
          <w:bCs/>
          <w:szCs w:val="20"/>
        </w:rPr>
        <w:t>д. 19,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9D4942" w:rsidRPr="009D4942" w14:paraId="76DDEA50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A159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C4E6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79C0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0A18B81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C23F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9D4942" w:rsidRPr="009D4942" w14:paraId="5B2310A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308D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94E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рганизация</w:t>
            </w:r>
            <w:proofErr w:type="spellEnd"/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FF2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3DBC5" w14:textId="77777777" w:rsidR="00AF3BF6" w:rsidRPr="009D4942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167</w:t>
            </w:r>
          </w:p>
        </w:tc>
      </w:tr>
      <w:tr w:rsidR="009D4942" w:rsidRPr="009D4942" w14:paraId="71942F2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2825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F8C8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507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010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197</w:t>
            </w:r>
          </w:p>
        </w:tc>
      </w:tr>
      <w:tr w:rsidR="009D4942" w:rsidRPr="009D4942" w14:paraId="5B2E198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2E14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984D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8EA7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AFD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9D4942" w:rsidRPr="009D4942" w14:paraId="47C4172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53A4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8F25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7AF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B49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9D4942" w:rsidRPr="009D4942" w14:paraId="5162DBF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5CB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74DC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591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7646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177</w:t>
            </w:r>
          </w:p>
        </w:tc>
      </w:tr>
      <w:tr w:rsidR="009D4942" w:rsidRPr="009D4942" w14:paraId="5C52B87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C8C4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F91C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92C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BB9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487A4C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C753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B43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6C8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936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9D4942" w:rsidRPr="009D4942" w14:paraId="3D95177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6373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1941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54E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E32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9D4942" w:rsidRPr="009D4942" w14:paraId="1E733BD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261A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96F0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493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BAF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9D4942" w:rsidRPr="009D4942" w14:paraId="6F64EA2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AE52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6827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823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7AC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9D4942" w:rsidRPr="009D4942" w14:paraId="063CBAA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6B28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CBED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FC0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40D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9D4942" w:rsidRPr="009D4942" w14:paraId="5248DDF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1E7B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26CA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E5BF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054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9D4942" w:rsidRPr="009D4942" w14:paraId="1C4BA5B2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7310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C88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923C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 w:rsidRPr="009D4942"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63F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62DD766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06DC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FB25A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D85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9EC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41525EA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540C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5AC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20E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99D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9D4942" w:rsidRPr="009D4942" w14:paraId="0A7C065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5806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B226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3AA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213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9D4942" w:rsidRPr="009D4942" w14:paraId="7523058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A0D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B67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5B7B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5C212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9D4942" w:rsidRPr="009D4942" w14:paraId="654D890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8EA55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9F5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912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B3B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9D4942" w:rsidRPr="009D4942" w14:paraId="30CF0E5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F0D6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771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7FC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AEDB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9D4942" w:rsidRPr="009D4942" w14:paraId="5B48F15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705C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12ED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01D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5C9E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9D4942" w:rsidRPr="009D4942" w14:paraId="30FF67D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6011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23980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CEB9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664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9D4942" w:rsidRPr="009D4942" w14:paraId="3FA644C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955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115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C4D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1599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9D4942" w:rsidRPr="009D4942" w14:paraId="53B4684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611B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2858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B822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BEE7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9D4942" w:rsidRPr="009D4942" w14:paraId="7905D7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5244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CD9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5633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952D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AF3BF6" w:rsidRPr="009D4942" w14:paraId="313F354B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783EF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D5F56" w14:textId="77777777" w:rsidR="00AF3BF6" w:rsidRPr="009D4942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D494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</w:t>
            </w:r>
          </w:p>
        </w:tc>
      </w:tr>
    </w:tbl>
    <w:p w14:paraId="60EC49EC" w14:textId="77777777" w:rsidR="00AF3BF6" w:rsidRPr="009D4942" w:rsidRDefault="00AF3BF6" w:rsidP="00AF3BF6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63DCCE1B" w14:textId="77777777" w:rsidR="00AF3BF6" w:rsidRPr="009D4942" w:rsidRDefault="00AF3BF6" w:rsidP="00AF3BF6">
      <w:pPr>
        <w:widowControl w:val="0"/>
        <w:spacing w:after="0" w:line="240" w:lineRule="auto"/>
        <w:rPr>
          <w:rFonts w:ascii="Tahoma" w:hAnsi="Tahoma" w:cs="Tahoma"/>
          <w:b/>
          <w:szCs w:val="20"/>
          <w:highlight w:val="yellow"/>
          <w:u w:val="single"/>
        </w:rPr>
      </w:pPr>
    </w:p>
    <w:p w14:paraId="1266EDB6" w14:textId="4A8B2D33" w:rsidR="00AF3BF6" w:rsidRPr="009D4942" w:rsidRDefault="00AF3BF6" w:rsidP="007B692C">
      <w:pPr>
        <w:pStyle w:val="affe"/>
        <w:rPr>
          <w:rFonts w:ascii="Tahoma" w:hAnsi="Tahoma" w:cs="Tahoma"/>
          <w:b/>
          <w:color w:val="auto"/>
          <w:sz w:val="20"/>
          <w:szCs w:val="20"/>
        </w:rPr>
      </w:pPr>
      <w:r w:rsidRPr="009D4942">
        <w:rPr>
          <w:rFonts w:ascii="Tahoma" w:hAnsi="Tahoma" w:cs="Tahoma"/>
          <w:b/>
          <w:color w:val="auto"/>
          <w:sz w:val="20"/>
          <w:szCs w:val="20"/>
        </w:rPr>
        <w:t xml:space="preserve">             </w:t>
      </w:r>
    </w:p>
    <w:p w14:paraId="12C63035" w14:textId="77777777" w:rsidR="009607BE" w:rsidRPr="009D4942" w:rsidRDefault="009607BE" w:rsidP="00AF3BF6">
      <w:bookmarkStart w:id="0" w:name="_GoBack"/>
      <w:bookmarkEnd w:id="0"/>
    </w:p>
    <w:sectPr w:rsidR="009607BE" w:rsidRPr="009D4942" w:rsidSect="007B692C">
      <w:footerReference w:type="default" r:id="rId8"/>
      <w:footerReference w:type="first" r:id="rId9"/>
      <w:pgSz w:w="11906" w:h="16838" w:code="9"/>
      <w:pgMar w:top="425" w:right="454" w:bottom="284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2F4B2" w14:textId="77777777" w:rsidR="00B57B31" w:rsidRDefault="00B57B31" w:rsidP="006828C1">
      <w:pPr>
        <w:spacing w:after="0" w:line="240" w:lineRule="auto"/>
      </w:pPr>
      <w:r>
        <w:separator/>
      </w:r>
    </w:p>
  </w:endnote>
  <w:endnote w:type="continuationSeparator" w:id="0">
    <w:p w14:paraId="5AE71DFC" w14:textId="77777777" w:rsidR="00B57B31" w:rsidRDefault="00B57B31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5CE6EA8D" w:rsidR="000727C9" w:rsidRDefault="000727C9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692C"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0727C9" w:rsidRPr="00054651" w:rsidRDefault="000727C9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6A86E" w14:textId="77777777" w:rsidR="00B57B31" w:rsidRDefault="00B57B31" w:rsidP="006828C1">
      <w:pPr>
        <w:spacing w:after="0" w:line="240" w:lineRule="auto"/>
      </w:pPr>
      <w:r>
        <w:separator/>
      </w:r>
    </w:p>
  </w:footnote>
  <w:footnote w:type="continuationSeparator" w:id="0">
    <w:p w14:paraId="70662CDD" w14:textId="77777777" w:rsidR="00B57B31" w:rsidRDefault="00B57B31" w:rsidP="00682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D7411"/>
    <w:multiLevelType w:val="hybridMultilevel"/>
    <w:tmpl w:val="E3142FC6"/>
    <w:lvl w:ilvl="0" w:tplc="008AE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9939DC"/>
    <w:multiLevelType w:val="multilevel"/>
    <w:tmpl w:val="BC70AC5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8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4" w15:restartNumberingAfterBreak="0">
    <w:nsid w:val="22FF37CB"/>
    <w:multiLevelType w:val="multilevel"/>
    <w:tmpl w:val="6EBC8F7E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98B37F5"/>
    <w:multiLevelType w:val="multilevel"/>
    <w:tmpl w:val="F8C4215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A695090"/>
    <w:multiLevelType w:val="multilevel"/>
    <w:tmpl w:val="ECA07B0A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9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800"/>
      </w:pPr>
      <w:rPr>
        <w:rFonts w:hint="default"/>
      </w:rPr>
    </w:lvl>
  </w:abstractNum>
  <w:abstractNum w:abstractNumId="28" w15:restartNumberingAfterBreak="0">
    <w:nsid w:val="4E5019A8"/>
    <w:multiLevelType w:val="multilevel"/>
    <w:tmpl w:val="CCC8AF6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Microsoft Sans Serif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29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7112A0"/>
    <w:multiLevelType w:val="hybridMultilevel"/>
    <w:tmpl w:val="E3142FC6"/>
    <w:lvl w:ilvl="0" w:tplc="008AE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33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6EE62F46"/>
    <w:multiLevelType w:val="multilevel"/>
    <w:tmpl w:val="94AAA1B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E67A16"/>
    <w:multiLevelType w:val="multilevel"/>
    <w:tmpl w:val="D1D208C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0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0C2FF2"/>
    <w:multiLevelType w:val="multilevel"/>
    <w:tmpl w:val="3B48BDCE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45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7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6"/>
  </w:num>
  <w:num w:numId="4">
    <w:abstractNumId w:val="8"/>
  </w:num>
  <w:num w:numId="5">
    <w:abstractNumId w:val="35"/>
  </w:num>
  <w:num w:numId="6">
    <w:abstractNumId w:val="25"/>
  </w:num>
  <w:num w:numId="7">
    <w:abstractNumId w:val="23"/>
  </w:num>
  <w:num w:numId="8">
    <w:abstractNumId w:val="16"/>
  </w:num>
  <w:num w:numId="9">
    <w:abstractNumId w:val="6"/>
  </w:num>
  <w:num w:numId="10">
    <w:abstractNumId w:val="2"/>
  </w:num>
  <w:num w:numId="11">
    <w:abstractNumId w:val="33"/>
  </w:num>
  <w:num w:numId="12">
    <w:abstractNumId w:val="28"/>
  </w:num>
  <w:num w:numId="13">
    <w:abstractNumId w:val="11"/>
  </w:num>
  <w:num w:numId="14">
    <w:abstractNumId w:val="7"/>
  </w:num>
  <w:num w:numId="15">
    <w:abstractNumId w:val="41"/>
  </w:num>
  <w:num w:numId="16">
    <w:abstractNumId w:val="21"/>
  </w:num>
  <w:num w:numId="17">
    <w:abstractNumId w:val="22"/>
  </w:num>
  <w:num w:numId="18">
    <w:abstractNumId w:val="32"/>
  </w:num>
  <w:num w:numId="19">
    <w:abstractNumId w:val="43"/>
  </w:num>
  <w:num w:numId="20">
    <w:abstractNumId w:val="24"/>
  </w:num>
  <w:num w:numId="21">
    <w:abstractNumId w:val="12"/>
  </w:num>
  <w:num w:numId="22">
    <w:abstractNumId w:val="38"/>
  </w:num>
  <w:num w:numId="23">
    <w:abstractNumId w:val="13"/>
  </w:num>
  <w:num w:numId="24">
    <w:abstractNumId w:val="29"/>
  </w:num>
  <w:num w:numId="25">
    <w:abstractNumId w:val="17"/>
  </w:num>
  <w:num w:numId="26">
    <w:abstractNumId w:val="9"/>
  </w:num>
  <w:num w:numId="27">
    <w:abstractNumId w:val="10"/>
  </w:num>
  <w:num w:numId="28">
    <w:abstractNumId w:val="45"/>
  </w:num>
  <w:num w:numId="29">
    <w:abstractNumId w:val="20"/>
  </w:num>
  <w:num w:numId="30">
    <w:abstractNumId w:val="40"/>
  </w:num>
  <w:num w:numId="31">
    <w:abstractNumId w:val="15"/>
  </w:num>
  <w:num w:numId="32">
    <w:abstractNumId w:val="19"/>
  </w:num>
  <w:num w:numId="33">
    <w:abstractNumId w:val="42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47"/>
  </w:num>
  <w:num w:numId="38">
    <w:abstractNumId w:val="18"/>
  </w:num>
  <w:num w:numId="39">
    <w:abstractNumId w:val="3"/>
  </w:num>
  <w:num w:numId="40">
    <w:abstractNumId w:val="4"/>
  </w:num>
  <w:num w:numId="41">
    <w:abstractNumId w:val="39"/>
  </w:num>
  <w:num w:numId="42">
    <w:abstractNumId w:val="14"/>
  </w:num>
  <w:num w:numId="43">
    <w:abstractNumId w:val="36"/>
  </w:num>
  <w:num w:numId="44">
    <w:abstractNumId w:val="27"/>
  </w:num>
  <w:num w:numId="45">
    <w:abstractNumId w:val="34"/>
  </w:num>
  <w:num w:numId="46">
    <w:abstractNumId w:val="5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25AE"/>
    <w:rsid w:val="00035062"/>
    <w:rsid w:val="000363ED"/>
    <w:rsid w:val="000372D6"/>
    <w:rsid w:val="00042069"/>
    <w:rsid w:val="00046C4E"/>
    <w:rsid w:val="00046F57"/>
    <w:rsid w:val="00047B1C"/>
    <w:rsid w:val="00051B40"/>
    <w:rsid w:val="0006193F"/>
    <w:rsid w:val="00062367"/>
    <w:rsid w:val="0006369B"/>
    <w:rsid w:val="000727C9"/>
    <w:rsid w:val="000777B7"/>
    <w:rsid w:val="00081404"/>
    <w:rsid w:val="00083CCB"/>
    <w:rsid w:val="00084B4B"/>
    <w:rsid w:val="00086162"/>
    <w:rsid w:val="00094630"/>
    <w:rsid w:val="000954B1"/>
    <w:rsid w:val="000A5208"/>
    <w:rsid w:val="000B0BCD"/>
    <w:rsid w:val="000B351B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661F"/>
    <w:rsid w:val="00111906"/>
    <w:rsid w:val="0012379E"/>
    <w:rsid w:val="00137074"/>
    <w:rsid w:val="001410C0"/>
    <w:rsid w:val="0016185B"/>
    <w:rsid w:val="00161E55"/>
    <w:rsid w:val="00181A0C"/>
    <w:rsid w:val="00194CB6"/>
    <w:rsid w:val="00195642"/>
    <w:rsid w:val="001A479E"/>
    <w:rsid w:val="001B242A"/>
    <w:rsid w:val="001B2719"/>
    <w:rsid w:val="001B29AE"/>
    <w:rsid w:val="001B71DA"/>
    <w:rsid w:val="001C6540"/>
    <w:rsid w:val="001C69DC"/>
    <w:rsid w:val="001C6D78"/>
    <w:rsid w:val="001D1FFC"/>
    <w:rsid w:val="001D23B8"/>
    <w:rsid w:val="001E1CB7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7972"/>
    <w:rsid w:val="00237784"/>
    <w:rsid w:val="00237C81"/>
    <w:rsid w:val="00240AE2"/>
    <w:rsid w:val="002413B0"/>
    <w:rsid w:val="00270D9F"/>
    <w:rsid w:val="00281062"/>
    <w:rsid w:val="00286597"/>
    <w:rsid w:val="00286843"/>
    <w:rsid w:val="00290601"/>
    <w:rsid w:val="002A57E8"/>
    <w:rsid w:val="002A6AE7"/>
    <w:rsid w:val="002A7DD7"/>
    <w:rsid w:val="002C1287"/>
    <w:rsid w:val="002D2D4A"/>
    <w:rsid w:val="002D751B"/>
    <w:rsid w:val="002E101A"/>
    <w:rsid w:val="002E2019"/>
    <w:rsid w:val="002E4583"/>
    <w:rsid w:val="002F59F0"/>
    <w:rsid w:val="00315DCD"/>
    <w:rsid w:val="00341C55"/>
    <w:rsid w:val="003429A4"/>
    <w:rsid w:val="0034673F"/>
    <w:rsid w:val="00351618"/>
    <w:rsid w:val="003557B3"/>
    <w:rsid w:val="00356147"/>
    <w:rsid w:val="00356C85"/>
    <w:rsid w:val="00360485"/>
    <w:rsid w:val="00360842"/>
    <w:rsid w:val="003732E8"/>
    <w:rsid w:val="003810D3"/>
    <w:rsid w:val="00384684"/>
    <w:rsid w:val="0038616F"/>
    <w:rsid w:val="00394290"/>
    <w:rsid w:val="003A4A99"/>
    <w:rsid w:val="003A4B29"/>
    <w:rsid w:val="003A785F"/>
    <w:rsid w:val="003B10EA"/>
    <w:rsid w:val="003B64FD"/>
    <w:rsid w:val="003B7B6B"/>
    <w:rsid w:val="003C2F5E"/>
    <w:rsid w:val="003C2FFD"/>
    <w:rsid w:val="003C4F49"/>
    <w:rsid w:val="003C51DF"/>
    <w:rsid w:val="003D0EBA"/>
    <w:rsid w:val="003D5373"/>
    <w:rsid w:val="003D7156"/>
    <w:rsid w:val="003F0F28"/>
    <w:rsid w:val="003F2F85"/>
    <w:rsid w:val="003F6BB5"/>
    <w:rsid w:val="003F7BB5"/>
    <w:rsid w:val="0041176A"/>
    <w:rsid w:val="004135C6"/>
    <w:rsid w:val="00415075"/>
    <w:rsid w:val="00420D6A"/>
    <w:rsid w:val="0043117D"/>
    <w:rsid w:val="00441C68"/>
    <w:rsid w:val="00445788"/>
    <w:rsid w:val="00445C93"/>
    <w:rsid w:val="00450CA4"/>
    <w:rsid w:val="00454E30"/>
    <w:rsid w:val="00454EDC"/>
    <w:rsid w:val="00455E39"/>
    <w:rsid w:val="004571BD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D36D7"/>
    <w:rsid w:val="004E1A17"/>
    <w:rsid w:val="004E1E05"/>
    <w:rsid w:val="004E5CC2"/>
    <w:rsid w:val="004E7549"/>
    <w:rsid w:val="004E7D65"/>
    <w:rsid w:val="004F4996"/>
    <w:rsid w:val="00501B8A"/>
    <w:rsid w:val="005038CB"/>
    <w:rsid w:val="00505B2B"/>
    <w:rsid w:val="005067D6"/>
    <w:rsid w:val="00507B8D"/>
    <w:rsid w:val="005148CC"/>
    <w:rsid w:val="00525B6C"/>
    <w:rsid w:val="005312F2"/>
    <w:rsid w:val="005338F4"/>
    <w:rsid w:val="00544979"/>
    <w:rsid w:val="005520A4"/>
    <w:rsid w:val="00553119"/>
    <w:rsid w:val="00573771"/>
    <w:rsid w:val="00580245"/>
    <w:rsid w:val="0058412D"/>
    <w:rsid w:val="005B2947"/>
    <w:rsid w:val="005B2F52"/>
    <w:rsid w:val="005B5796"/>
    <w:rsid w:val="005C46A4"/>
    <w:rsid w:val="005D0E0F"/>
    <w:rsid w:val="005D2916"/>
    <w:rsid w:val="005D3156"/>
    <w:rsid w:val="005E1CBD"/>
    <w:rsid w:val="005E31A7"/>
    <w:rsid w:val="005E4A59"/>
    <w:rsid w:val="005F1C40"/>
    <w:rsid w:val="006054CD"/>
    <w:rsid w:val="0060788E"/>
    <w:rsid w:val="006128C0"/>
    <w:rsid w:val="00617D6A"/>
    <w:rsid w:val="006211A3"/>
    <w:rsid w:val="00622152"/>
    <w:rsid w:val="00625E6B"/>
    <w:rsid w:val="00641694"/>
    <w:rsid w:val="00643282"/>
    <w:rsid w:val="00663E1F"/>
    <w:rsid w:val="006641F7"/>
    <w:rsid w:val="00667EAD"/>
    <w:rsid w:val="006828C1"/>
    <w:rsid w:val="00695CC2"/>
    <w:rsid w:val="006A2932"/>
    <w:rsid w:val="006A458A"/>
    <w:rsid w:val="006A517F"/>
    <w:rsid w:val="006B3E13"/>
    <w:rsid w:val="006B6B36"/>
    <w:rsid w:val="006C4C0C"/>
    <w:rsid w:val="006D752F"/>
    <w:rsid w:val="006D7C0C"/>
    <w:rsid w:val="006F6B72"/>
    <w:rsid w:val="00704677"/>
    <w:rsid w:val="00712FBE"/>
    <w:rsid w:val="00715C5E"/>
    <w:rsid w:val="00723FD4"/>
    <w:rsid w:val="0073383A"/>
    <w:rsid w:val="007372B3"/>
    <w:rsid w:val="00751D08"/>
    <w:rsid w:val="00770C56"/>
    <w:rsid w:val="0077374F"/>
    <w:rsid w:val="007754FF"/>
    <w:rsid w:val="00777C1E"/>
    <w:rsid w:val="00777C92"/>
    <w:rsid w:val="007860E6"/>
    <w:rsid w:val="00790F39"/>
    <w:rsid w:val="00797ACA"/>
    <w:rsid w:val="007A1864"/>
    <w:rsid w:val="007A351A"/>
    <w:rsid w:val="007A5329"/>
    <w:rsid w:val="007B692C"/>
    <w:rsid w:val="007C6B3E"/>
    <w:rsid w:val="007D2CC0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613D2"/>
    <w:rsid w:val="00872A2F"/>
    <w:rsid w:val="0087425A"/>
    <w:rsid w:val="008752C3"/>
    <w:rsid w:val="00875EE9"/>
    <w:rsid w:val="008844C1"/>
    <w:rsid w:val="00893C6A"/>
    <w:rsid w:val="00897DC4"/>
    <w:rsid w:val="008A0BC1"/>
    <w:rsid w:val="008A0F40"/>
    <w:rsid w:val="008A1104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901907"/>
    <w:rsid w:val="00905FF2"/>
    <w:rsid w:val="00910C88"/>
    <w:rsid w:val="00910F30"/>
    <w:rsid w:val="00912D7D"/>
    <w:rsid w:val="009217B8"/>
    <w:rsid w:val="00922CC0"/>
    <w:rsid w:val="0092360F"/>
    <w:rsid w:val="00946DA8"/>
    <w:rsid w:val="00946E61"/>
    <w:rsid w:val="009503B0"/>
    <w:rsid w:val="009513B6"/>
    <w:rsid w:val="009520AF"/>
    <w:rsid w:val="00954E27"/>
    <w:rsid w:val="00955370"/>
    <w:rsid w:val="00956D7B"/>
    <w:rsid w:val="009607BE"/>
    <w:rsid w:val="00960901"/>
    <w:rsid w:val="00962DA9"/>
    <w:rsid w:val="0096572B"/>
    <w:rsid w:val="00973CB9"/>
    <w:rsid w:val="00976D47"/>
    <w:rsid w:val="009771C1"/>
    <w:rsid w:val="009812F8"/>
    <w:rsid w:val="009859E0"/>
    <w:rsid w:val="009934E9"/>
    <w:rsid w:val="00996906"/>
    <w:rsid w:val="009A3450"/>
    <w:rsid w:val="009A7EC6"/>
    <w:rsid w:val="009C1C66"/>
    <w:rsid w:val="009D4942"/>
    <w:rsid w:val="009D5BF3"/>
    <w:rsid w:val="009E068A"/>
    <w:rsid w:val="009E260B"/>
    <w:rsid w:val="009E3678"/>
    <w:rsid w:val="009E4D9D"/>
    <w:rsid w:val="009E5611"/>
    <w:rsid w:val="009E5EC4"/>
    <w:rsid w:val="009E7207"/>
    <w:rsid w:val="009F0E38"/>
    <w:rsid w:val="009F140F"/>
    <w:rsid w:val="009F1990"/>
    <w:rsid w:val="00A01F04"/>
    <w:rsid w:val="00A032EF"/>
    <w:rsid w:val="00A069C9"/>
    <w:rsid w:val="00A10E3C"/>
    <w:rsid w:val="00A11668"/>
    <w:rsid w:val="00A11DEC"/>
    <w:rsid w:val="00A12F8E"/>
    <w:rsid w:val="00A138AD"/>
    <w:rsid w:val="00A32C77"/>
    <w:rsid w:val="00A35402"/>
    <w:rsid w:val="00A35C8E"/>
    <w:rsid w:val="00A36178"/>
    <w:rsid w:val="00A36185"/>
    <w:rsid w:val="00A409AB"/>
    <w:rsid w:val="00A42469"/>
    <w:rsid w:val="00A42A9C"/>
    <w:rsid w:val="00A55BBF"/>
    <w:rsid w:val="00A8038C"/>
    <w:rsid w:val="00A80462"/>
    <w:rsid w:val="00A86619"/>
    <w:rsid w:val="00A87A16"/>
    <w:rsid w:val="00A9459F"/>
    <w:rsid w:val="00A96B89"/>
    <w:rsid w:val="00AA0AC7"/>
    <w:rsid w:val="00AC1B73"/>
    <w:rsid w:val="00AC248B"/>
    <w:rsid w:val="00AC35F4"/>
    <w:rsid w:val="00AC7496"/>
    <w:rsid w:val="00AD003D"/>
    <w:rsid w:val="00AD0446"/>
    <w:rsid w:val="00AD2A50"/>
    <w:rsid w:val="00AD3765"/>
    <w:rsid w:val="00AE1D40"/>
    <w:rsid w:val="00AE4FC4"/>
    <w:rsid w:val="00AE535E"/>
    <w:rsid w:val="00AE5FD7"/>
    <w:rsid w:val="00AE7937"/>
    <w:rsid w:val="00AF1D08"/>
    <w:rsid w:val="00AF3BF6"/>
    <w:rsid w:val="00B02AB6"/>
    <w:rsid w:val="00B036BC"/>
    <w:rsid w:val="00B076BD"/>
    <w:rsid w:val="00B114D5"/>
    <w:rsid w:val="00B12690"/>
    <w:rsid w:val="00B26744"/>
    <w:rsid w:val="00B33496"/>
    <w:rsid w:val="00B33804"/>
    <w:rsid w:val="00B35F10"/>
    <w:rsid w:val="00B42B27"/>
    <w:rsid w:val="00B51343"/>
    <w:rsid w:val="00B52506"/>
    <w:rsid w:val="00B55DC7"/>
    <w:rsid w:val="00B57B31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4750"/>
    <w:rsid w:val="00BA7B8F"/>
    <w:rsid w:val="00BB50DC"/>
    <w:rsid w:val="00BC31E2"/>
    <w:rsid w:val="00BC67D1"/>
    <w:rsid w:val="00BD1DD3"/>
    <w:rsid w:val="00BD41BD"/>
    <w:rsid w:val="00BD6B68"/>
    <w:rsid w:val="00BE2422"/>
    <w:rsid w:val="00BE36C8"/>
    <w:rsid w:val="00BF205E"/>
    <w:rsid w:val="00C03D35"/>
    <w:rsid w:val="00C05588"/>
    <w:rsid w:val="00C2539E"/>
    <w:rsid w:val="00C31A94"/>
    <w:rsid w:val="00C37D80"/>
    <w:rsid w:val="00C5377E"/>
    <w:rsid w:val="00C5683B"/>
    <w:rsid w:val="00C57315"/>
    <w:rsid w:val="00C61035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31D4C"/>
    <w:rsid w:val="00D3522E"/>
    <w:rsid w:val="00D53DE8"/>
    <w:rsid w:val="00D54F86"/>
    <w:rsid w:val="00D651A6"/>
    <w:rsid w:val="00D67D5F"/>
    <w:rsid w:val="00D70AAD"/>
    <w:rsid w:val="00D71CA3"/>
    <w:rsid w:val="00D744AA"/>
    <w:rsid w:val="00D744BF"/>
    <w:rsid w:val="00D75AF6"/>
    <w:rsid w:val="00D85334"/>
    <w:rsid w:val="00D911D0"/>
    <w:rsid w:val="00D92395"/>
    <w:rsid w:val="00DA7657"/>
    <w:rsid w:val="00DB15C7"/>
    <w:rsid w:val="00DB326F"/>
    <w:rsid w:val="00DC22CB"/>
    <w:rsid w:val="00DC56E8"/>
    <w:rsid w:val="00DC745F"/>
    <w:rsid w:val="00DD4C5C"/>
    <w:rsid w:val="00DD54F0"/>
    <w:rsid w:val="00DD66D4"/>
    <w:rsid w:val="00DE4139"/>
    <w:rsid w:val="00DF09A8"/>
    <w:rsid w:val="00DF3731"/>
    <w:rsid w:val="00E01B47"/>
    <w:rsid w:val="00E11EC9"/>
    <w:rsid w:val="00E13D14"/>
    <w:rsid w:val="00E13EA1"/>
    <w:rsid w:val="00E2110F"/>
    <w:rsid w:val="00E30C5A"/>
    <w:rsid w:val="00E34B99"/>
    <w:rsid w:val="00E3586E"/>
    <w:rsid w:val="00E3715F"/>
    <w:rsid w:val="00E40581"/>
    <w:rsid w:val="00E4185A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72AE"/>
    <w:rsid w:val="00E9798C"/>
    <w:rsid w:val="00EB4074"/>
    <w:rsid w:val="00EC1262"/>
    <w:rsid w:val="00EC1BC0"/>
    <w:rsid w:val="00EC7B79"/>
    <w:rsid w:val="00EC7DC1"/>
    <w:rsid w:val="00ED07E5"/>
    <w:rsid w:val="00EE085E"/>
    <w:rsid w:val="00EE41BB"/>
    <w:rsid w:val="00EE5C32"/>
    <w:rsid w:val="00F103CE"/>
    <w:rsid w:val="00F10A19"/>
    <w:rsid w:val="00F127C8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7071"/>
    <w:rsid w:val="00F76246"/>
    <w:rsid w:val="00F7790B"/>
    <w:rsid w:val="00F80534"/>
    <w:rsid w:val="00F811E5"/>
    <w:rsid w:val="00F83D0C"/>
    <w:rsid w:val="00F8720F"/>
    <w:rsid w:val="00F92FF7"/>
    <w:rsid w:val="00FA4203"/>
    <w:rsid w:val="00FA6F35"/>
    <w:rsid w:val="00FB18FC"/>
    <w:rsid w:val="00FB1EC8"/>
    <w:rsid w:val="00FC17F9"/>
    <w:rsid w:val="00FD7DA0"/>
    <w:rsid w:val="00FD7E5C"/>
    <w:rsid w:val="00FE0A76"/>
    <w:rsid w:val="00FE2C8B"/>
    <w:rsid w:val="00FF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6CB1B-8EAB-4A17-99A4-29026DCA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3296</Words>
  <Characters>18789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Попова Анна Германовна</cp:lastModifiedBy>
  <cp:revision>10</cp:revision>
  <cp:lastPrinted>2022-10-28T07:52:00Z</cp:lastPrinted>
  <dcterms:created xsi:type="dcterms:W3CDTF">2023-08-24T07:21:00Z</dcterms:created>
  <dcterms:modified xsi:type="dcterms:W3CDTF">2023-11-17T06:51:00Z</dcterms:modified>
</cp:coreProperties>
</file>